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4E1D3" w14:textId="77777777" w:rsidR="002532F9" w:rsidRDefault="00982414">
      <w:pPr>
        <w:tabs>
          <w:tab w:val="left" w:pos="6431"/>
        </w:tabs>
        <w:ind w:left="160" w:rightChars="302" w:right="664"/>
        <w:rPr>
          <w:rFonts w:ascii="Times New Roman"/>
          <w:sz w:val="20"/>
        </w:rPr>
      </w:pPr>
      <w:r>
        <w:rPr>
          <w:rFonts w:ascii="Times New Roman"/>
          <w:noProof/>
          <w:position w:val="13"/>
          <w:sz w:val="20"/>
          <w:lang w:val="en-US" w:bidi="ar-SA"/>
        </w:rPr>
        <w:drawing>
          <wp:inline distT="0" distB="0" distL="0" distR="0" wp14:anchorId="4C730CA4" wp14:editId="74B8CAC3">
            <wp:extent cx="1630680" cy="7861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12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  <w:tab/>
      </w:r>
      <w:r w:rsidR="007D3D1F">
        <w:rPr>
          <w:rFonts w:ascii="Times New Roman" w:hint="eastAsia"/>
          <w:position w:val="13"/>
          <w:sz w:val="20"/>
        </w:rPr>
        <w:t xml:space="preserve">               </w:t>
      </w:r>
      <w:r>
        <w:rPr>
          <w:rFonts w:ascii="Times New Roman"/>
          <w:noProof/>
          <w:sz w:val="20"/>
          <w:lang w:val="en-US" w:bidi="ar-SA"/>
        </w:rPr>
        <w:drawing>
          <wp:inline distT="0" distB="0" distL="0" distR="0" wp14:anchorId="70479D36" wp14:editId="066722EC">
            <wp:extent cx="1174115" cy="854249"/>
            <wp:effectExtent l="0" t="0" r="0" b="952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586" cy="85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82FA5" w14:textId="77777777" w:rsidR="002532F9" w:rsidRDefault="002532F9">
      <w:pPr>
        <w:pStyle w:val="a3"/>
        <w:spacing w:before="6"/>
        <w:ind w:left="0" w:firstLine="0"/>
        <w:rPr>
          <w:rFonts w:ascii="Times New Roman"/>
          <w:sz w:val="22"/>
        </w:rPr>
      </w:pPr>
    </w:p>
    <w:p w14:paraId="7668BE88" w14:textId="77777777" w:rsidR="002532F9" w:rsidRDefault="00982414" w:rsidP="007D3D1F">
      <w:pPr>
        <w:tabs>
          <w:tab w:val="left" w:pos="9781"/>
        </w:tabs>
        <w:spacing w:before="28" w:line="319" w:lineRule="auto"/>
        <w:ind w:right="-103"/>
        <w:jc w:val="center"/>
        <w:rPr>
          <w:b/>
          <w:sz w:val="28"/>
        </w:rPr>
      </w:pPr>
      <w:bookmarkStart w:id="0" w:name="中国天津财经大学与加拿大西三一大学合作举办"/>
      <w:bookmarkEnd w:id="0"/>
      <w:r>
        <w:rPr>
          <w:b/>
          <w:sz w:val="28"/>
        </w:rPr>
        <w:t>天津财经大学</w:t>
      </w:r>
      <w:r w:rsidR="007D3D1F">
        <w:rPr>
          <w:rFonts w:hint="eastAsia"/>
          <w:b/>
          <w:sz w:val="28"/>
        </w:rPr>
        <w:t>中外</w:t>
      </w:r>
      <w:r>
        <w:rPr>
          <w:b/>
          <w:sz w:val="28"/>
        </w:rPr>
        <w:t>合作</w:t>
      </w:r>
      <w:bookmarkStart w:id="1" w:name="工商管理硕士学位_教育项目招生简章"/>
      <w:bookmarkEnd w:id="1"/>
      <w:r w:rsidR="007D3D1F">
        <w:rPr>
          <w:b/>
          <w:sz w:val="28"/>
        </w:rPr>
        <w:t>工商管理硕</w:t>
      </w:r>
      <w:r w:rsidR="007D3D1F">
        <w:rPr>
          <w:rFonts w:hint="eastAsia"/>
          <w:b/>
          <w:sz w:val="28"/>
        </w:rPr>
        <w:t>士</w:t>
      </w:r>
      <w:r>
        <w:rPr>
          <w:rFonts w:hint="eastAsia"/>
          <w:b/>
          <w:sz w:val="28"/>
        </w:rPr>
        <w:t>（</w:t>
      </w:r>
      <w:r>
        <w:rPr>
          <w:rFonts w:ascii="Times New Roman" w:hAnsi="Times New Roman" w:cs="Times New Roman"/>
          <w:b/>
          <w:sz w:val="28"/>
        </w:rPr>
        <w:t>MBA</w:t>
      </w:r>
      <w:r>
        <w:rPr>
          <w:rFonts w:hint="eastAsia"/>
          <w:b/>
          <w:sz w:val="28"/>
        </w:rPr>
        <w:t>）</w:t>
      </w:r>
      <w:r>
        <w:rPr>
          <w:b/>
          <w:sz w:val="28"/>
        </w:rPr>
        <w:t>学位教育项目</w:t>
      </w:r>
      <w:r w:rsidR="007D3D1F">
        <w:rPr>
          <w:rFonts w:hint="eastAsia"/>
          <w:b/>
          <w:sz w:val="28"/>
        </w:rPr>
        <w:t>接受考生报考</w:t>
      </w:r>
    </w:p>
    <w:p w14:paraId="2B624F55" w14:textId="77777777" w:rsidR="002532F9" w:rsidRDefault="002532F9">
      <w:pPr>
        <w:pStyle w:val="a3"/>
        <w:spacing w:before="3"/>
        <w:ind w:left="0" w:firstLine="0"/>
        <w:rPr>
          <w:b/>
          <w:sz w:val="33"/>
        </w:rPr>
      </w:pPr>
    </w:p>
    <w:p w14:paraId="758A4751" w14:textId="77777777" w:rsidR="002532F9" w:rsidRDefault="00982414">
      <w:pPr>
        <w:pStyle w:val="a3"/>
        <w:spacing w:before="213" w:line="360" w:lineRule="auto"/>
        <w:ind w:left="0" w:right="198" w:firstLine="56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全国</w:t>
      </w:r>
      <w:r>
        <w:rPr>
          <w:rFonts w:ascii="Times New Roman" w:eastAsiaTheme="minorEastAsia" w:hAnsi="Times New Roman" w:cs="Times New Roman"/>
          <w:sz w:val="28"/>
          <w:szCs w:val="28"/>
        </w:rPr>
        <w:t>2020</w:t>
      </w:r>
      <w:r>
        <w:rPr>
          <w:rFonts w:asciiTheme="minorEastAsia" w:eastAsiaTheme="minorEastAsia" w:hAnsiTheme="minorEastAsia" w:hint="eastAsia"/>
          <w:sz w:val="28"/>
          <w:szCs w:val="28"/>
        </w:rPr>
        <w:t>年硕士研究生入学考试初试成绩于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20</w:t>
      </w:r>
      <w:r>
        <w:rPr>
          <w:rFonts w:asciiTheme="minorEastAsia" w:eastAsiaTheme="minorEastAsia" w:hAnsiTheme="minorEastAsia" w:hint="eastAsia"/>
          <w:sz w:val="28"/>
          <w:szCs w:val="28"/>
        </w:rPr>
        <w:t>日公布，天津财经大学</w:t>
      </w:r>
      <w:r w:rsidR="007D3D1F">
        <w:rPr>
          <w:rFonts w:asciiTheme="minorEastAsia" w:eastAsiaTheme="minorEastAsia" w:hAnsiTheme="minorEastAsia" w:hint="eastAsia"/>
          <w:sz w:val="28"/>
          <w:szCs w:val="28"/>
        </w:rPr>
        <w:t>祝贺</w:t>
      </w:r>
      <w:r>
        <w:rPr>
          <w:rFonts w:asciiTheme="minorEastAsia" w:eastAsiaTheme="minorEastAsia" w:hAnsiTheme="minorEastAsia" w:hint="eastAsia"/>
          <w:sz w:val="28"/>
          <w:szCs w:val="28"/>
        </w:rPr>
        <w:t>广大考生取得好成绩</w:t>
      </w:r>
      <w:r w:rsidR="006C1E52">
        <w:rPr>
          <w:rFonts w:asciiTheme="minorEastAsia" w:eastAsiaTheme="minorEastAsia" w:hAnsiTheme="minorEastAsia" w:hint="eastAsia"/>
          <w:sz w:val="28"/>
          <w:szCs w:val="28"/>
        </w:rPr>
        <w:t>。目前</w:t>
      </w:r>
      <w:r>
        <w:rPr>
          <w:rFonts w:asciiTheme="minorEastAsia" w:eastAsiaTheme="minorEastAsia" w:hAnsiTheme="minorEastAsia" w:hint="eastAsia"/>
          <w:sz w:val="28"/>
          <w:szCs w:val="28"/>
        </w:rPr>
        <w:t>，天津财经大学与加拿大西三一大学合作举办的</w:t>
      </w:r>
      <w:r>
        <w:rPr>
          <w:rFonts w:asciiTheme="minorEastAsia" w:eastAsiaTheme="minorEastAsia" w:hAnsiTheme="minorEastAsia" w:hint="eastAsia"/>
          <w:sz w:val="28"/>
          <w:szCs w:val="28"/>
          <w:lang w:val="en-US"/>
        </w:rPr>
        <w:t>国际</w:t>
      </w:r>
      <w:r>
        <w:rPr>
          <w:rFonts w:asciiTheme="minorEastAsia" w:eastAsiaTheme="minorEastAsia" w:hAnsiTheme="minorEastAsia" w:hint="eastAsia"/>
          <w:sz w:val="28"/>
          <w:szCs w:val="28"/>
        </w:rPr>
        <w:t>工商管理硕士长城国际工商管理项目（</w:t>
      </w:r>
      <w:r>
        <w:rPr>
          <w:rFonts w:ascii="Times New Roman" w:eastAsiaTheme="minorEastAsia" w:hAnsi="Times New Roman" w:cs="Times New Roman"/>
          <w:sz w:val="28"/>
          <w:szCs w:val="28"/>
        </w:rPr>
        <w:t>IMBA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C1E52">
        <w:rPr>
          <w:rFonts w:asciiTheme="minorEastAsia" w:eastAsiaTheme="minorEastAsia" w:hAnsiTheme="minorEastAsia" w:hint="eastAsia"/>
          <w:sz w:val="28"/>
          <w:szCs w:val="28"/>
        </w:rPr>
        <w:t>接受考生咨询与报考</w:t>
      </w:r>
      <w:bookmarkStart w:id="2" w:name="_GoBack"/>
      <w:bookmarkEnd w:id="2"/>
      <w:r>
        <w:rPr>
          <w:rFonts w:asciiTheme="minorEastAsia" w:eastAsiaTheme="minorEastAsia" w:hAnsiTheme="minorEastAsia" w:hint="eastAsia"/>
          <w:sz w:val="28"/>
          <w:szCs w:val="28"/>
        </w:rPr>
        <w:t xml:space="preserve">。 </w:t>
      </w:r>
    </w:p>
    <w:p w14:paraId="54DEEDA7" w14:textId="77777777" w:rsidR="002532F9" w:rsidRDefault="00982414">
      <w:pPr>
        <w:pStyle w:val="a3"/>
        <w:spacing w:before="213" w:line="247" w:lineRule="auto"/>
        <w:ind w:left="0" w:right="198" w:firstLine="567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项目特点</w:t>
      </w:r>
    </w:p>
    <w:p w14:paraId="075009FF" w14:textId="77777777" w:rsidR="002532F9" w:rsidRDefault="00982414">
      <w:pPr>
        <w:pStyle w:val="a3"/>
        <w:spacing w:before="213" w:line="360" w:lineRule="auto"/>
        <w:ind w:left="0" w:right="198" w:firstLine="56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办学时间长。该项目始于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1987</w:t>
      </w:r>
      <w:r>
        <w:rPr>
          <w:rFonts w:asciiTheme="minorEastAsia" w:eastAsiaTheme="minorEastAsia" w:hAnsiTheme="minorEastAsia"/>
          <w:sz w:val="28"/>
          <w:szCs w:val="28"/>
        </w:rPr>
        <w:t xml:space="preserve"> 年，是我国</w:t>
      </w:r>
      <w:r>
        <w:rPr>
          <w:rFonts w:asciiTheme="minorEastAsia" w:eastAsiaTheme="minorEastAsia" w:hAnsiTheme="minorEastAsia" w:hint="eastAsia"/>
          <w:sz w:val="28"/>
          <w:szCs w:val="28"/>
        </w:rPr>
        <w:t>教育部批准的</w:t>
      </w:r>
      <w:r>
        <w:rPr>
          <w:rFonts w:asciiTheme="minorEastAsia" w:eastAsiaTheme="minorEastAsia" w:hAnsiTheme="minorEastAsia"/>
          <w:sz w:val="28"/>
          <w:szCs w:val="28"/>
        </w:rPr>
        <w:t>中外合作</w:t>
      </w:r>
      <w:r>
        <w:rPr>
          <w:rFonts w:ascii="Times New Roman" w:eastAsiaTheme="minorEastAsia" w:hAnsi="Times New Roman" w:cs="Times New Roman"/>
          <w:sz w:val="28"/>
          <w:szCs w:val="28"/>
        </w:rPr>
        <w:t>MBA</w:t>
      </w:r>
      <w:r>
        <w:rPr>
          <w:rFonts w:asciiTheme="minorEastAsia" w:eastAsiaTheme="minorEastAsia" w:hAnsiTheme="minorEastAsia" w:hint="eastAsia"/>
          <w:sz w:val="28"/>
          <w:szCs w:val="28"/>
        </w:rPr>
        <w:t>最早的项目之一。</w:t>
      </w:r>
    </w:p>
    <w:p w14:paraId="249C2573" w14:textId="77777777" w:rsidR="002532F9" w:rsidRDefault="00982414" w:rsidP="007D3D1F">
      <w:pPr>
        <w:pStyle w:val="a3"/>
        <w:spacing w:before="213" w:line="360" w:lineRule="auto"/>
        <w:ind w:left="0" w:right="198" w:firstLine="567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.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国际化水平高。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2017 </w:t>
      </w:r>
      <w:r>
        <w:rPr>
          <w:rFonts w:asciiTheme="minorEastAsia" w:eastAsiaTheme="minorEastAsia" w:hAnsiTheme="minorEastAsia"/>
          <w:sz w:val="28"/>
          <w:szCs w:val="28"/>
        </w:rPr>
        <w:t>年，天</w:t>
      </w:r>
      <w:r>
        <w:rPr>
          <w:rFonts w:asciiTheme="minorEastAsia" w:eastAsiaTheme="minorEastAsia" w:hAnsiTheme="minorEastAsia" w:hint="eastAsia"/>
          <w:sz w:val="28"/>
          <w:szCs w:val="28"/>
        </w:rPr>
        <w:t>津财经大学</w:t>
      </w:r>
      <w:r>
        <w:rPr>
          <w:rFonts w:ascii="Times New Roman" w:eastAsiaTheme="minorEastAsia" w:hAnsi="Times New Roman" w:cs="Times New Roman"/>
          <w:sz w:val="28"/>
          <w:szCs w:val="28"/>
        </w:rPr>
        <w:t>MBA</w:t>
      </w:r>
      <w:r>
        <w:rPr>
          <w:rFonts w:asciiTheme="minorEastAsia" w:eastAsiaTheme="minorEastAsia" w:hAnsiTheme="minorEastAsia" w:hint="eastAsia"/>
          <w:sz w:val="28"/>
          <w:szCs w:val="28"/>
        </w:rPr>
        <w:t>教育获得</w:t>
      </w:r>
      <w:r>
        <w:rPr>
          <w:rFonts w:asciiTheme="minorEastAsia" w:eastAsiaTheme="minorEastAsia" w:hAnsiTheme="minorEastAsia"/>
          <w:sz w:val="28"/>
          <w:szCs w:val="28"/>
        </w:rPr>
        <w:t>全球三大权威商学院认证体系之一</w:t>
      </w:r>
      <w:r>
        <w:rPr>
          <w:rFonts w:asciiTheme="minorEastAsia" w:eastAsiaTheme="minorEastAsia" w:hAnsiTheme="minorEastAsia" w:hint="eastAsia"/>
          <w:sz w:val="28"/>
          <w:szCs w:val="28"/>
        </w:rPr>
        <w:t>的英国</w:t>
      </w:r>
      <w:r>
        <w:rPr>
          <w:rFonts w:ascii="Times New Roman" w:eastAsiaTheme="minorEastAsia" w:hAnsi="Times New Roman" w:cs="Times New Roman"/>
          <w:sz w:val="28"/>
          <w:szCs w:val="28"/>
        </w:rPr>
        <w:t>Association of MBAs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认证（</w:t>
      </w:r>
      <w:r>
        <w:rPr>
          <w:rFonts w:asciiTheme="minorEastAsia" w:eastAsiaTheme="minorEastAsia" w:hAnsiTheme="minorEastAsia"/>
          <w:sz w:val="28"/>
          <w:szCs w:val="28"/>
        </w:rPr>
        <w:t>简称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AMBA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）</w:t>
      </w:r>
      <w:r>
        <w:rPr>
          <w:rFonts w:asciiTheme="minorEastAsia" w:eastAsiaTheme="minorEastAsia" w:hAnsiTheme="minorEastAsia"/>
          <w:sz w:val="28"/>
          <w:szCs w:val="28"/>
        </w:rPr>
        <w:t>，</w:t>
      </w:r>
      <w:r>
        <w:rPr>
          <w:rFonts w:ascii="Times New Roman" w:eastAsiaTheme="minorEastAsia" w:hAnsi="Times New Roman" w:cs="Times New Roman"/>
          <w:sz w:val="28"/>
          <w:szCs w:val="28"/>
        </w:rPr>
        <w:t>2019</w:t>
      </w:r>
      <w:r>
        <w:rPr>
          <w:rFonts w:asciiTheme="minorEastAsia" w:eastAsiaTheme="minorEastAsia" w:hAnsiTheme="minorEastAsia"/>
          <w:sz w:val="28"/>
          <w:szCs w:val="28"/>
        </w:rPr>
        <w:t xml:space="preserve"> 年，西三一大学商学院成为</w:t>
      </w:r>
      <w:r>
        <w:rPr>
          <w:rFonts w:asciiTheme="minorEastAsia" w:eastAsiaTheme="minorEastAsia" w:hAnsiTheme="minorEastAsia" w:hint="eastAsia"/>
          <w:sz w:val="28"/>
          <w:szCs w:val="28"/>
        </w:rPr>
        <w:t>美国</w:t>
      </w:r>
      <w:hyperlink r:id="rId10">
        <w:r>
          <w:rPr>
            <w:rFonts w:asciiTheme="minorEastAsia" w:eastAsiaTheme="minorEastAsia" w:hAnsiTheme="minorEastAsia"/>
            <w:sz w:val="28"/>
            <w:szCs w:val="28"/>
          </w:rPr>
          <w:t>商学院</w:t>
        </w:r>
      </w:hyperlink>
      <w:r>
        <w:rPr>
          <w:rFonts w:asciiTheme="minorEastAsia" w:eastAsiaTheme="minorEastAsia" w:hAnsiTheme="minorEastAsia"/>
          <w:sz w:val="28"/>
          <w:szCs w:val="28"/>
        </w:rPr>
        <w:t>和会计项目非政府认证机构国际商学院协会（简称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AACSB</w:t>
      </w:r>
      <w:r>
        <w:rPr>
          <w:rFonts w:asciiTheme="minorEastAsia" w:eastAsiaTheme="minorEastAsia" w:hAnsiTheme="minorEastAsia"/>
          <w:sz w:val="28"/>
          <w:szCs w:val="28"/>
        </w:rPr>
        <w:t>）会员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7D3D1F">
        <w:rPr>
          <w:rFonts w:ascii="Times New Roman" w:eastAsiaTheme="minorEastAsia" w:hAnsi="Times New Roman" w:cs="Times New Roman" w:hint="eastAsia"/>
          <w:noProof/>
          <w:sz w:val="28"/>
          <w:szCs w:val="28"/>
          <w:lang w:val="en-US" w:bidi="ar-SA"/>
        </w:rPr>
        <w:drawing>
          <wp:inline distT="0" distB="0" distL="114300" distR="114300" wp14:anchorId="3DB3666A" wp14:editId="266CD091">
            <wp:extent cx="5749281" cy="2286000"/>
            <wp:effectExtent l="0" t="0" r="0" b="0"/>
            <wp:docPr id="18" name="图片 1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图片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9281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56DE5" w14:textId="77777777" w:rsidR="002532F9" w:rsidRDefault="002532F9">
      <w:pPr>
        <w:pStyle w:val="a3"/>
        <w:spacing w:before="213" w:line="360" w:lineRule="auto"/>
        <w:ind w:left="0" w:right="198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96597C0" w14:textId="77777777" w:rsidR="002532F9" w:rsidRDefault="00982414">
      <w:pPr>
        <w:pStyle w:val="a3"/>
        <w:spacing w:before="213" w:line="360" w:lineRule="auto"/>
        <w:ind w:left="0" w:right="198" w:firstLine="56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>
        <w:rPr>
          <w:rFonts w:asciiTheme="minorEastAsia" w:eastAsiaTheme="minorEastAsia" w:hAnsiTheme="minorEastAsia" w:hint="eastAsia"/>
          <w:sz w:val="28"/>
          <w:szCs w:val="28"/>
        </w:rPr>
        <w:t>跨文化融合教学方式。</w:t>
      </w:r>
      <w:r>
        <w:rPr>
          <w:rFonts w:asciiTheme="minorEastAsia" w:eastAsiaTheme="minorEastAsia" w:hAnsiTheme="minorEastAsia"/>
          <w:sz w:val="28"/>
          <w:szCs w:val="28"/>
        </w:rPr>
        <w:t>天津财经大学</w:t>
      </w:r>
      <w:r>
        <w:rPr>
          <w:rFonts w:ascii="Times New Roman" w:eastAsiaTheme="minorEastAsia" w:hAnsi="Times New Roman" w:cs="Times New Roman"/>
          <w:sz w:val="28"/>
          <w:szCs w:val="28"/>
        </w:rPr>
        <w:t>IMBA</w:t>
      </w:r>
      <w:r>
        <w:rPr>
          <w:rFonts w:asciiTheme="minorEastAsia" w:eastAsiaTheme="minorEastAsia" w:hAnsiTheme="minorEastAsia"/>
          <w:sz w:val="28"/>
          <w:szCs w:val="28"/>
        </w:rPr>
        <w:t>项目</w:t>
      </w:r>
      <w:r w:rsidR="007D3D1F">
        <w:rPr>
          <w:rFonts w:ascii="Times New Roman" w:eastAsiaTheme="minorEastAsia" w:hAnsi="Times New Roman" w:cs="Times New Roman" w:hint="eastAsia"/>
          <w:sz w:val="28"/>
          <w:szCs w:val="28"/>
        </w:rPr>
        <w:t>全英文授课，</w:t>
      </w:r>
      <w:r w:rsidR="007D3D1F">
        <w:rPr>
          <w:rFonts w:ascii="Times New Roman" w:eastAsiaTheme="minorEastAsia" w:hAnsi="Times New Roman" w:cs="Times New Roman" w:hint="eastAsia"/>
          <w:sz w:val="28"/>
          <w:szCs w:val="28"/>
        </w:rPr>
        <w:t>57%</w:t>
      </w:r>
      <w:r w:rsidR="007D3D1F">
        <w:rPr>
          <w:rFonts w:ascii="Times New Roman" w:eastAsiaTheme="minorEastAsia" w:hAnsi="Times New Roman" w:cs="Times New Roman" w:hint="eastAsia"/>
          <w:sz w:val="28"/>
          <w:szCs w:val="28"/>
        </w:rPr>
        <w:t>的加拿大和美国教师，</w:t>
      </w:r>
      <w:r>
        <w:rPr>
          <w:rFonts w:asciiTheme="minorEastAsia" w:eastAsiaTheme="minorEastAsia" w:hAnsiTheme="minorEastAsia" w:hint="eastAsia"/>
          <w:sz w:val="28"/>
          <w:szCs w:val="28"/>
        </w:rPr>
        <w:t>采用北美和中国企业</w:t>
      </w:r>
      <w:r>
        <w:rPr>
          <w:rFonts w:asciiTheme="minorEastAsia" w:eastAsiaTheme="minorEastAsia" w:hAnsiTheme="minorEastAsia"/>
          <w:sz w:val="28"/>
          <w:szCs w:val="28"/>
        </w:rPr>
        <w:t>案例教学</w:t>
      </w:r>
      <w:r>
        <w:rPr>
          <w:rFonts w:asciiTheme="minorEastAsia" w:eastAsiaTheme="minorEastAsia" w:hAnsiTheme="minorEastAsia" w:hint="eastAsia"/>
          <w:sz w:val="28"/>
          <w:szCs w:val="28"/>
        </w:rPr>
        <w:t>为主的教学方法</w:t>
      </w:r>
      <w:r>
        <w:rPr>
          <w:rFonts w:asciiTheme="minorEastAsia" w:eastAsiaTheme="minorEastAsia" w:hAnsiTheme="minor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为跨国公司</w:t>
      </w:r>
      <w:r>
        <w:rPr>
          <w:rFonts w:asciiTheme="minorEastAsia" w:eastAsiaTheme="minorEastAsia" w:hAnsiTheme="minorEastAsia"/>
          <w:sz w:val="28"/>
          <w:szCs w:val="28"/>
        </w:rPr>
        <w:t>培养谙熟中国企业特色、具有全球视野的国际化工商管理人才。就</w:t>
      </w:r>
      <w:r>
        <w:rPr>
          <w:rFonts w:asciiTheme="minorEastAsia" w:eastAsiaTheme="minorEastAsia" w:hAnsiTheme="minorEastAsia" w:hint="eastAsia"/>
          <w:sz w:val="28"/>
          <w:szCs w:val="28"/>
          <w:lang w:val="en-US"/>
        </w:rPr>
        <w:t>读</w:t>
      </w:r>
      <w:r>
        <w:rPr>
          <w:rFonts w:asciiTheme="minorEastAsia" w:eastAsiaTheme="minorEastAsia" w:hAnsiTheme="minorEastAsia"/>
          <w:sz w:val="28"/>
          <w:szCs w:val="28"/>
        </w:rPr>
        <w:t>期间，学生</w:t>
      </w:r>
      <w:r>
        <w:rPr>
          <w:rFonts w:asciiTheme="minorEastAsia" w:eastAsiaTheme="minorEastAsia" w:hAnsiTheme="minorEastAsia" w:hint="eastAsia"/>
          <w:sz w:val="28"/>
          <w:szCs w:val="28"/>
        </w:rPr>
        <w:t>可以</w:t>
      </w:r>
      <w:r>
        <w:rPr>
          <w:rFonts w:asciiTheme="minorEastAsia" w:eastAsiaTheme="minorEastAsia" w:hAnsiTheme="minorEastAsia"/>
          <w:sz w:val="28"/>
          <w:szCs w:val="28"/>
        </w:rPr>
        <w:t>通过交换学习及游学的方式到加拿大</w:t>
      </w:r>
      <w:r>
        <w:rPr>
          <w:rFonts w:asciiTheme="minorEastAsia" w:eastAsiaTheme="minorEastAsia" w:hAnsiTheme="minorEastAsia" w:hint="eastAsia"/>
          <w:sz w:val="28"/>
          <w:szCs w:val="28"/>
        </w:rPr>
        <w:t>西三一大学</w:t>
      </w:r>
      <w:r>
        <w:rPr>
          <w:rFonts w:asciiTheme="minorEastAsia" w:eastAsiaTheme="minorEastAsia" w:hAnsiTheme="minorEastAsia"/>
          <w:sz w:val="28"/>
          <w:szCs w:val="28"/>
        </w:rPr>
        <w:t>进行短期和中期的</w:t>
      </w:r>
      <w:r>
        <w:rPr>
          <w:rFonts w:asciiTheme="minorEastAsia" w:eastAsiaTheme="minorEastAsia" w:hAnsiTheme="minorEastAsia" w:hint="eastAsia"/>
          <w:sz w:val="28"/>
          <w:szCs w:val="28"/>
        </w:rPr>
        <w:t>学习</w:t>
      </w:r>
      <w:r>
        <w:rPr>
          <w:rFonts w:asciiTheme="minorEastAsia" w:eastAsiaTheme="minorEastAsia" w:hAnsiTheme="minor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  <w:lang w:val="en-US"/>
        </w:rPr>
        <w:t>亲身</w:t>
      </w:r>
      <w:r>
        <w:rPr>
          <w:rFonts w:asciiTheme="minorEastAsia" w:eastAsiaTheme="minorEastAsia" w:hAnsiTheme="minorEastAsia"/>
          <w:sz w:val="28"/>
          <w:szCs w:val="28"/>
        </w:rPr>
        <w:t xml:space="preserve">体验北美 MBA </w:t>
      </w:r>
      <w:r>
        <w:rPr>
          <w:rFonts w:asciiTheme="minorEastAsia" w:eastAsiaTheme="minorEastAsia" w:hAnsiTheme="minorEastAsia" w:hint="eastAsia"/>
          <w:sz w:val="28"/>
          <w:szCs w:val="28"/>
          <w:lang w:val="en-US"/>
        </w:rPr>
        <w:t>教育氛围</w:t>
      </w:r>
      <w:r>
        <w:rPr>
          <w:rFonts w:asciiTheme="minorEastAsia" w:eastAsiaTheme="minorEastAsia" w:hAnsiTheme="minorEastAsia"/>
          <w:sz w:val="28"/>
          <w:szCs w:val="28"/>
        </w:rPr>
        <w:t>，加深对</w:t>
      </w:r>
      <w:r>
        <w:rPr>
          <w:rFonts w:asciiTheme="minorEastAsia" w:eastAsiaTheme="minorEastAsia" w:hAnsiTheme="minorEastAsia" w:hint="eastAsia"/>
          <w:sz w:val="28"/>
          <w:szCs w:val="28"/>
        </w:rPr>
        <w:t>北美文化</w:t>
      </w:r>
      <w:r>
        <w:rPr>
          <w:rFonts w:asciiTheme="minorEastAsia" w:eastAsiaTheme="minorEastAsia" w:hAnsiTheme="minorEastAsia"/>
          <w:sz w:val="28"/>
          <w:szCs w:val="28"/>
        </w:rPr>
        <w:t>的</w:t>
      </w:r>
      <w:r>
        <w:rPr>
          <w:rFonts w:asciiTheme="minorEastAsia" w:eastAsiaTheme="minorEastAsia" w:hAnsiTheme="minorEastAsia" w:hint="eastAsia"/>
          <w:sz w:val="28"/>
          <w:szCs w:val="28"/>
        </w:rPr>
        <w:t>了解</w:t>
      </w:r>
      <w:r>
        <w:rPr>
          <w:rFonts w:asciiTheme="minorEastAsia" w:eastAsiaTheme="minorEastAsia" w:hAnsiTheme="minorEastAsia"/>
          <w:sz w:val="28"/>
          <w:szCs w:val="28"/>
        </w:rPr>
        <w:t>。</w:t>
      </w:r>
    </w:p>
    <w:p w14:paraId="197B6503" w14:textId="77777777" w:rsidR="002532F9" w:rsidRDefault="00982414">
      <w:pPr>
        <w:pStyle w:val="a3"/>
        <w:spacing w:before="213" w:line="360" w:lineRule="auto"/>
        <w:ind w:left="0" w:right="198" w:firstLine="56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</w:t>
      </w:r>
      <w:r>
        <w:rPr>
          <w:rFonts w:asciiTheme="minorEastAsia" w:eastAsiaTheme="minorEastAsia" w:hAnsiTheme="minorEastAsia" w:hint="eastAsia"/>
          <w:sz w:val="28"/>
          <w:szCs w:val="28"/>
        </w:rPr>
        <w:t>本硕直通，学制紧凑。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该项目无需工作经验，本科毕业的学生可以直接就读。</w:t>
      </w:r>
      <w:r>
        <w:rPr>
          <w:rFonts w:asciiTheme="minorEastAsia" w:eastAsiaTheme="minorEastAsia" w:hAnsiTheme="minorEastAsia" w:hint="eastAsia"/>
          <w:sz w:val="28"/>
          <w:szCs w:val="28"/>
        </w:rPr>
        <w:t>项目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入学考试</w:t>
      </w:r>
      <w:r>
        <w:rPr>
          <w:rFonts w:asciiTheme="minorEastAsia" w:eastAsiaTheme="minorEastAsia" w:hAnsiTheme="minorEastAsia" w:hint="eastAsia"/>
          <w:sz w:val="28"/>
          <w:szCs w:val="28"/>
        </w:rPr>
        <w:t>采用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自主命题</w:t>
      </w:r>
      <w:r>
        <w:rPr>
          <w:rFonts w:asciiTheme="minorEastAsia" w:eastAsiaTheme="minorEastAsia" w:hAnsiTheme="minorEastAsia" w:hint="eastAsia"/>
          <w:sz w:val="28"/>
          <w:szCs w:val="28"/>
        </w:rPr>
        <w:t>方式。</w:t>
      </w:r>
      <w:r>
        <w:rPr>
          <w:rFonts w:asciiTheme="minorEastAsia" w:eastAsiaTheme="minorEastAsia" w:hAnsiTheme="minorEastAsia"/>
          <w:sz w:val="28"/>
          <w:szCs w:val="28"/>
        </w:rPr>
        <w:t xml:space="preserve">本项目学制为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20 </w:t>
      </w:r>
      <w:r>
        <w:rPr>
          <w:rFonts w:asciiTheme="minorEastAsia" w:eastAsiaTheme="minorEastAsia" w:hAnsiTheme="minorEastAsia"/>
          <w:sz w:val="28"/>
          <w:szCs w:val="28"/>
        </w:rPr>
        <w:t>个月，最长不超过四年</w:t>
      </w:r>
      <w:r>
        <w:rPr>
          <w:rFonts w:asciiTheme="minorEastAsia" w:eastAsiaTheme="minorEastAsia" w:hAnsiTheme="minorEastAsia" w:hint="eastAsia"/>
          <w:sz w:val="28"/>
          <w:szCs w:val="28"/>
        </w:rPr>
        <w:t>，集中授课方式。</w:t>
      </w:r>
    </w:p>
    <w:p w14:paraId="2DDEE9C6" w14:textId="77777777" w:rsidR="002532F9" w:rsidRDefault="00982414">
      <w:pPr>
        <w:pStyle w:val="a3"/>
        <w:spacing w:before="213" w:line="360" w:lineRule="auto"/>
        <w:ind w:left="0" w:right="198" w:firstLine="56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</w:t>
      </w:r>
      <w:r>
        <w:rPr>
          <w:rFonts w:asciiTheme="minorEastAsia" w:eastAsiaTheme="minorEastAsia" w:hAnsiTheme="minorEastAsia" w:hint="eastAsia"/>
          <w:sz w:val="28"/>
          <w:szCs w:val="28"/>
        </w:rPr>
        <w:t>官方学历、学位认证。教育部出国留学服务中心对该项目学历、学位给予官方认证，学历和学位拥有申请中外大学博士考试、公务员考试、国有企业就业等资格，</w:t>
      </w:r>
      <w:r>
        <w:rPr>
          <w:rFonts w:asciiTheme="minorEastAsia" w:eastAsiaTheme="minorEastAsia" w:hAnsiTheme="minorEastAsia" w:hint="eastAsia"/>
          <w:sz w:val="28"/>
          <w:szCs w:val="28"/>
          <w:lang w:val="en-US"/>
        </w:rPr>
        <w:t>享受</w:t>
      </w:r>
      <w:r>
        <w:rPr>
          <w:rFonts w:asciiTheme="minorEastAsia" w:eastAsiaTheme="minorEastAsia" w:hAnsiTheme="minorEastAsia" w:hint="eastAsia"/>
          <w:sz w:val="28"/>
          <w:szCs w:val="28"/>
        </w:rPr>
        <w:t>国家规定的硕士</w:t>
      </w:r>
      <w:r>
        <w:rPr>
          <w:rFonts w:asciiTheme="minorEastAsia" w:eastAsiaTheme="minorEastAsia" w:hAnsiTheme="minorEastAsia" w:hint="eastAsia"/>
          <w:sz w:val="28"/>
          <w:szCs w:val="28"/>
          <w:lang w:val="en-US"/>
        </w:rPr>
        <w:t>学历、</w:t>
      </w:r>
      <w:r>
        <w:rPr>
          <w:rFonts w:asciiTheme="minorEastAsia" w:eastAsiaTheme="minorEastAsia" w:hAnsiTheme="minorEastAsia" w:hint="eastAsia"/>
          <w:sz w:val="28"/>
          <w:szCs w:val="28"/>
        </w:rPr>
        <w:t>学位相关政策和待遇。</w:t>
      </w:r>
    </w:p>
    <w:p w14:paraId="5BBB27EC" w14:textId="77777777" w:rsidR="002532F9" w:rsidRDefault="002532F9">
      <w:pPr>
        <w:rPr>
          <w:rFonts w:asciiTheme="minorEastAsia" w:eastAsiaTheme="minorEastAsia" w:hAnsiTheme="minorEastAsia"/>
          <w:b/>
          <w:sz w:val="28"/>
          <w:szCs w:val="28"/>
        </w:rPr>
      </w:pPr>
    </w:p>
    <w:p w14:paraId="35F75E27" w14:textId="77777777" w:rsidR="002532F9" w:rsidRDefault="00982414">
      <w:pPr>
        <w:pStyle w:val="a3"/>
        <w:spacing w:before="213" w:line="247" w:lineRule="auto"/>
        <w:ind w:left="0" w:right="198" w:firstLine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28"/>
          <w:lang w:val="en-US" w:bidi="ar-SA"/>
        </w:rPr>
        <w:drawing>
          <wp:inline distT="0" distB="0" distL="114300" distR="114300" wp14:anchorId="378A1F45" wp14:editId="48DE76AD">
            <wp:extent cx="5705475" cy="2602230"/>
            <wp:effectExtent l="0" t="0" r="9525" b="3810"/>
            <wp:docPr id="20" name="图片 20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片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3DAB4" w14:textId="77777777" w:rsidR="002532F9" w:rsidRDefault="002532F9" w:rsidP="00982414">
      <w:pPr>
        <w:pStyle w:val="a3"/>
        <w:spacing w:before="213" w:line="247" w:lineRule="auto"/>
        <w:ind w:left="0" w:right="198" w:firstLineChars="200" w:firstLine="606"/>
        <w:jc w:val="both"/>
        <w:rPr>
          <w:rFonts w:asciiTheme="minorEastAsia" w:eastAsiaTheme="minorEastAsia" w:hAnsiTheme="minorEastAsia"/>
          <w:b/>
          <w:sz w:val="28"/>
          <w:szCs w:val="28"/>
          <w:lang w:val="en-US"/>
        </w:rPr>
      </w:pPr>
    </w:p>
    <w:p w14:paraId="594A11BE" w14:textId="77777777" w:rsidR="002532F9" w:rsidRDefault="002532F9" w:rsidP="00982414">
      <w:pPr>
        <w:pStyle w:val="a3"/>
        <w:spacing w:before="213" w:line="247" w:lineRule="auto"/>
        <w:ind w:left="0" w:right="198" w:firstLineChars="200" w:firstLine="606"/>
        <w:jc w:val="both"/>
        <w:rPr>
          <w:rFonts w:asciiTheme="minorEastAsia" w:eastAsiaTheme="minorEastAsia" w:hAnsiTheme="minorEastAsia"/>
          <w:b/>
          <w:sz w:val="28"/>
          <w:szCs w:val="28"/>
          <w:lang w:val="en-US"/>
        </w:rPr>
      </w:pPr>
    </w:p>
    <w:p w14:paraId="099784A9" w14:textId="77777777" w:rsidR="002532F9" w:rsidRDefault="00982414" w:rsidP="00982414">
      <w:pPr>
        <w:pStyle w:val="a3"/>
        <w:spacing w:before="213" w:line="247" w:lineRule="auto"/>
        <w:ind w:left="0" w:right="198" w:firstLineChars="200" w:firstLine="606"/>
        <w:jc w:val="both"/>
        <w:rPr>
          <w:rFonts w:asciiTheme="minorEastAsia" w:eastAsiaTheme="minorEastAsia" w:hAnsiTheme="minorEastAsia" w:hint="eastAsia"/>
          <w:b/>
          <w:sz w:val="28"/>
          <w:szCs w:val="28"/>
          <w:lang w:val="en-US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val="en-US"/>
        </w:rPr>
        <w:lastRenderedPageBreak/>
        <w:t>项目荣誉</w:t>
      </w:r>
    </w:p>
    <w:p w14:paraId="14C90AAF" w14:textId="77777777" w:rsidR="007D3D1F" w:rsidRDefault="007D3D1F" w:rsidP="007D3D1F">
      <w:pPr>
        <w:pStyle w:val="a3"/>
        <w:spacing w:before="213" w:line="247" w:lineRule="auto"/>
        <w:ind w:left="0" w:right="198" w:firstLineChars="200" w:firstLine="560"/>
        <w:jc w:val="both"/>
        <w:rPr>
          <w:rFonts w:asciiTheme="minorEastAsia" w:eastAsiaTheme="minorEastAsia" w:hAnsiTheme="minorEastAsia" w:hint="eastAsia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 w:hint="eastAsia"/>
          <w:sz w:val="28"/>
          <w:szCs w:val="28"/>
        </w:rPr>
        <w:t>该项目办学水平高，多次再教育部评估中得到专家好评。具有良好的企业及社会声誉。校友遍布中国、</w:t>
      </w:r>
      <w:r>
        <w:rPr>
          <w:rFonts w:asciiTheme="minorEastAsia" w:eastAsiaTheme="minorEastAsia" w:hAnsiTheme="minorEastAsia"/>
          <w:sz w:val="28"/>
          <w:szCs w:val="28"/>
        </w:rPr>
        <w:t>美国、加拿大、澳大利亚、英国、法国、意大利、韩国、马来西亚、新加坡</w:t>
      </w:r>
      <w:r>
        <w:rPr>
          <w:rFonts w:asciiTheme="minorEastAsia" w:eastAsiaTheme="minorEastAsia" w:hAnsiTheme="minorEastAsia" w:hint="eastAsia"/>
          <w:sz w:val="28"/>
          <w:szCs w:val="28"/>
        </w:rPr>
        <w:t>等十余个国家。</w:t>
      </w:r>
    </w:p>
    <w:p w14:paraId="7FAB9364" w14:textId="77777777" w:rsidR="007D3D1F" w:rsidRDefault="007D3D1F" w:rsidP="00982414">
      <w:pPr>
        <w:pStyle w:val="a3"/>
        <w:spacing w:before="213" w:line="247" w:lineRule="auto"/>
        <w:ind w:left="0" w:right="198" w:firstLineChars="200" w:firstLine="606"/>
        <w:jc w:val="both"/>
        <w:rPr>
          <w:rFonts w:asciiTheme="minorEastAsia" w:eastAsiaTheme="minorEastAsia" w:hAnsiTheme="minorEastAsia"/>
          <w:b/>
          <w:sz w:val="28"/>
          <w:szCs w:val="28"/>
          <w:lang w:val="en-US"/>
        </w:rPr>
      </w:pPr>
    </w:p>
    <w:p w14:paraId="74426FE4" w14:textId="77777777" w:rsidR="002532F9" w:rsidRDefault="00982414">
      <w:pPr>
        <w:pStyle w:val="a3"/>
        <w:spacing w:before="213" w:line="247" w:lineRule="auto"/>
        <w:ind w:left="0" w:right="198" w:firstLine="0"/>
        <w:jc w:val="both"/>
        <w:rPr>
          <w:rFonts w:asciiTheme="minorEastAsia" w:eastAsiaTheme="minorEastAsia" w:hAnsiTheme="minorEastAsia"/>
          <w:b/>
          <w:sz w:val="28"/>
          <w:szCs w:val="28"/>
          <w:lang w:val="en-US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  <w:lang w:val="en-US" w:bidi="ar-SA"/>
        </w:rPr>
        <w:drawing>
          <wp:inline distT="0" distB="0" distL="114300" distR="114300" wp14:anchorId="197BB82C" wp14:editId="3A5523FC">
            <wp:extent cx="6233795" cy="2790825"/>
            <wp:effectExtent l="0" t="0" r="0" b="13335"/>
            <wp:docPr id="24" name="图片 24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图片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3379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B74BE" w14:textId="77777777" w:rsidR="002532F9" w:rsidRDefault="00982414" w:rsidP="00982414">
      <w:pPr>
        <w:pStyle w:val="a3"/>
        <w:spacing w:before="213" w:line="247" w:lineRule="auto"/>
        <w:ind w:left="0" w:right="198" w:firstLineChars="200" w:firstLine="606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专业方向</w:t>
      </w:r>
    </w:p>
    <w:p w14:paraId="1F4A5AB1" w14:textId="77777777" w:rsidR="002532F9" w:rsidRDefault="00982414">
      <w:pPr>
        <w:pStyle w:val="a3"/>
        <w:spacing w:before="213" w:line="360" w:lineRule="auto"/>
        <w:ind w:left="567" w:right="198" w:firstLine="0"/>
      </w:pPr>
      <w:r>
        <w:rPr>
          <w:rFonts w:ascii="Times New Roman" w:eastAsiaTheme="minorEastAsia" w:hAnsi="Times New Roman" w:cs="Times New Roman"/>
          <w:sz w:val="28"/>
          <w:szCs w:val="28"/>
        </w:rPr>
        <w:t>跨国公司国际商务活动为主要研究方向</w:t>
      </w:r>
      <w:r>
        <w:rPr>
          <w:rFonts w:hint="eastAsia"/>
        </w:rPr>
        <w:t>。</w:t>
      </w:r>
    </w:p>
    <w:p w14:paraId="0285FE96" w14:textId="77777777" w:rsidR="002532F9" w:rsidRDefault="00982414">
      <w:pPr>
        <w:pStyle w:val="a3"/>
        <w:spacing w:before="213" w:line="247" w:lineRule="auto"/>
        <w:ind w:left="0" w:right="198" w:firstLine="567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招生规模</w:t>
      </w:r>
    </w:p>
    <w:p w14:paraId="69848280" w14:textId="77777777" w:rsidR="002532F9" w:rsidRDefault="00982414">
      <w:pPr>
        <w:pStyle w:val="a3"/>
        <w:spacing w:before="213" w:line="247" w:lineRule="auto"/>
        <w:ind w:left="0" w:right="198" w:firstLine="567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90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</w:t>
      </w:r>
    </w:p>
    <w:p w14:paraId="1B8F69AE" w14:textId="77777777" w:rsidR="002532F9" w:rsidRDefault="00982414">
      <w:pPr>
        <w:pStyle w:val="a3"/>
        <w:spacing w:before="213" w:line="247" w:lineRule="auto"/>
        <w:ind w:left="0" w:right="198" w:firstLine="567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咨询联系</w:t>
      </w:r>
    </w:p>
    <w:p w14:paraId="67D60862" w14:textId="77777777" w:rsidR="002532F9" w:rsidRDefault="00982414">
      <w:pPr>
        <w:pStyle w:val="a3"/>
        <w:spacing w:before="213" w:line="360" w:lineRule="auto"/>
        <w:ind w:left="0" w:right="198" w:firstLine="567"/>
        <w:rPr>
          <w:rFonts w:asciiTheme="minorEastAsia" w:eastAsiaTheme="minorEastAsia" w:hAnsiTheme="minorEastAsia"/>
          <w:sz w:val="28"/>
          <w:szCs w:val="28"/>
          <w:lang w:val="en-US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欢迎广大考生垂询与联系，</w:t>
      </w:r>
      <w:r>
        <w:rPr>
          <w:rFonts w:asciiTheme="minorEastAsia" w:eastAsiaTheme="minorEastAsia" w:hAnsiTheme="minorEastAsia" w:hint="eastAsia"/>
          <w:sz w:val="28"/>
          <w:szCs w:val="28"/>
          <w:lang w:val="en-US"/>
        </w:rPr>
        <w:t>疫情期间请拨打电话或微信联系。</w:t>
      </w:r>
    </w:p>
    <w:p w14:paraId="190C7F15" w14:textId="77777777" w:rsidR="002532F9" w:rsidRDefault="00982414">
      <w:pPr>
        <w:pStyle w:val="a3"/>
        <w:spacing w:before="213" w:line="360" w:lineRule="auto"/>
        <w:ind w:left="0" w:right="198" w:firstLine="56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联系人：王老师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18622086222</w:t>
      </w:r>
      <w:r>
        <w:rPr>
          <w:rFonts w:asciiTheme="minorEastAsia" w:eastAsiaTheme="minorEastAsia" w:hAnsiTheme="minorEastAsia"/>
          <w:sz w:val="28"/>
          <w:szCs w:val="28"/>
        </w:rPr>
        <w:t>，楚老师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13920944113</w:t>
      </w:r>
      <w:r>
        <w:rPr>
          <w:rFonts w:asciiTheme="minorEastAsia" w:eastAsiaTheme="minorEastAsia" w:hAnsiTheme="minorEastAsia"/>
          <w:sz w:val="28"/>
          <w:szCs w:val="28"/>
        </w:rPr>
        <w:t>；</w:t>
      </w:r>
    </w:p>
    <w:p w14:paraId="0F73F630" w14:textId="77777777" w:rsidR="002532F9" w:rsidRDefault="00982414">
      <w:pPr>
        <w:pStyle w:val="a3"/>
        <w:spacing w:before="213" w:line="360" w:lineRule="auto"/>
        <w:ind w:left="0" w:right="198"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办公</w:t>
      </w:r>
      <w:r>
        <w:rPr>
          <w:rFonts w:asciiTheme="minorEastAsia" w:eastAsiaTheme="minorEastAsia" w:hAnsiTheme="minorEastAsia"/>
          <w:sz w:val="28"/>
          <w:szCs w:val="28"/>
        </w:rPr>
        <w:t>电话：</w:t>
      </w:r>
      <w:r>
        <w:rPr>
          <w:rFonts w:ascii="Times New Roman" w:eastAsiaTheme="minorEastAsia" w:hAnsi="Times New Roman" w:cs="Times New Roman"/>
          <w:sz w:val="28"/>
          <w:szCs w:val="28"/>
        </w:rPr>
        <w:t>022-88186386</w:t>
      </w:r>
    </w:p>
    <w:p w14:paraId="6EB853B2" w14:textId="77777777" w:rsidR="002532F9" w:rsidRDefault="00982414">
      <w:pPr>
        <w:pStyle w:val="a3"/>
        <w:spacing w:before="213" w:line="360" w:lineRule="auto"/>
        <w:ind w:left="0" w:right="198" w:firstLine="567"/>
        <w:rPr>
          <w:rFonts w:ascii="Times New Roman" w:eastAsiaTheme="minorEastAsia" w:hAnsi="Times New Roman" w:cs="Times New Roman" w:hint="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网址：</w:t>
      </w:r>
      <w:hyperlink r:id="rId14">
        <w:r>
          <w:rPr>
            <w:rFonts w:ascii="Times New Roman" w:eastAsiaTheme="minorEastAsia" w:hAnsi="Times New Roman" w:cs="Times New Roman"/>
            <w:sz w:val="28"/>
            <w:szCs w:val="28"/>
          </w:rPr>
          <w:t>http://imba.tjufe.edu.cn/</w:t>
        </w:r>
      </w:hyperlink>
    </w:p>
    <w:p w14:paraId="306FBFB6" w14:textId="77777777" w:rsidR="002532F9" w:rsidRDefault="002532F9">
      <w:pPr>
        <w:pStyle w:val="a3"/>
        <w:spacing w:before="0" w:line="385" w:lineRule="exact"/>
        <w:ind w:left="160" w:firstLine="0"/>
      </w:pPr>
    </w:p>
    <w:p w14:paraId="4A1A8042" w14:textId="77777777" w:rsidR="002532F9" w:rsidRDefault="00982414">
      <w:pPr>
        <w:pStyle w:val="a3"/>
        <w:spacing w:before="2"/>
        <w:jc w:val="center"/>
        <w:rPr>
          <w:sz w:val="10"/>
        </w:rPr>
      </w:pPr>
      <w:r>
        <w:rPr>
          <w:noProof/>
          <w:lang w:val="en-US" w:bidi="ar-SA"/>
        </w:rPr>
        <w:drawing>
          <wp:inline distT="0" distB="0" distL="0" distR="0" wp14:anchorId="6F5256A2" wp14:editId="44D267C2">
            <wp:extent cx="5280660" cy="7213600"/>
            <wp:effectExtent l="0" t="0" r="7620" b="1016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74754" w14:textId="77777777" w:rsidR="002532F9" w:rsidRDefault="002532F9">
      <w:pPr>
        <w:rPr>
          <w:sz w:val="10"/>
        </w:rPr>
      </w:pPr>
    </w:p>
    <w:p w14:paraId="13385C2D" w14:textId="77777777" w:rsidR="002532F9" w:rsidRDefault="00982414">
      <w:pPr>
        <w:jc w:val="center"/>
        <w:rPr>
          <w:rFonts w:ascii="楷体" w:eastAsia="楷体" w:hAnsi="楷体" w:cs="楷体"/>
          <w:sz w:val="24"/>
          <w:szCs w:val="24"/>
          <w:lang w:val="en-US"/>
        </w:rPr>
        <w:sectPr w:rsidR="002532F9">
          <w:footerReference w:type="default" r:id="rId16"/>
          <w:pgSz w:w="12240" w:h="15840"/>
          <w:pgMar w:top="1000" w:right="720" w:bottom="1520" w:left="1700" w:header="720" w:footer="1322" w:gutter="0"/>
          <w:cols w:space="720"/>
        </w:sectPr>
      </w:pPr>
      <w:r>
        <w:rPr>
          <w:rFonts w:ascii="楷体" w:eastAsia="楷体" w:hAnsi="楷体" w:cs="楷体" w:hint="eastAsia"/>
          <w:sz w:val="24"/>
          <w:szCs w:val="24"/>
          <w:lang w:val="en-US"/>
        </w:rPr>
        <w:t>加拿大西三一大学 MBA 学位证书样</w:t>
      </w:r>
    </w:p>
    <w:p w14:paraId="7434EB28" w14:textId="77777777" w:rsidR="002532F9" w:rsidRDefault="00982414">
      <w:pPr>
        <w:pStyle w:val="a3"/>
        <w:spacing w:before="2"/>
        <w:ind w:left="0" w:firstLine="0"/>
        <w:jc w:val="center"/>
        <w:rPr>
          <w:lang w:val="en-US" w:bidi="ar-SA"/>
        </w:rPr>
      </w:pPr>
      <w:r>
        <w:rPr>
          <w:noProof/>
          <w:lang w:val="en-US" w:bidi="ar-SA"/>
        </w:rPr>
        <w:lastRenderedPageBreak/>
        <w:drawing>
          <wp:inline distT="0" distB="0" distL="0" distR="0" wp14:anchorId="56E34E53" wp14:editId="69409F9D">
            <wp:extent cx="5405755" cy="7209155"/>
            <wp:effectExtent l="0" t="0" r="4445" b="14605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755" cy="720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E624E" w14:textId="77777777" w:rsidR="002532F9" w:rsidRDefault="002532F9">
      <w:pPr>
        <w:pStyle w:val="a3"/>
        <w:spacing w:before="2"/>
        <w:ind w:left="0" w:firstLine="0"/>
        <w:jc w:val="both"/>
        <w:rPr>
          <w:lang w:val="en-US" w:bidi="ar-SA"/>
        </w:rPr>
      </w:pPr>
    </w:p>
    <w:p w14:paraId="677E1F14" w14:textId="77777777" w:rsidR="002532F9" w:rsidRDefault="00982414" w:rsidP="007D3D1F">
      <w:pPr>
        <w:pStyle w:val="a3"/>
        <w:spacing w:before="24"/>
        <w:ind w:left="100"/>
        <w:jc w:val="center"/>
        <w:rPr>
          <w:rFonts w:ascii="楷体" w:eastAsia="楷体" w:hAnsi="楷体" w:cs="楷体" w:hint="eastAsia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教育部留学服务中心国外学位学历认证书</w:t>
      </w:r>
    </w:p>
    <w:p w14:paraId="6C7B2CD0" w14:textId="77777777" w:rsidR="002532F9" w:rsidRDefault="002532F9" w:rsidP="007D3D1F">
      <w:pPr>
        <w:pStyle w:val="a3"/>
        <w:ind w:left="0" w:firstLine="0"/>
        <w:rPr>
          <w:rFonts w:hint="eastAsia"/>
        </w:rPr>
      </w:pPr>
    </w:p>
    <w:sectPr w:rsidR="002532F9">
      <w:footerReference w:type="default" r:id="rId18"/>
      <w:pgSz w:w="12240" w:h="15840"/>
      <w:pgMar w:top="1500" w:right="720" w:bottom="1600" w:left="1640" w:header="0" w:footer="140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34CA0" w14:textId="77777777" w:rsidR="007D3D1F" w:rsidRDefault="007D3D1F">
      <w:r>
        <w:separator/>
      </w:r>
    </w:p>
  </w:endnote>
  <w:endnote w:type="continuationSeparator" w:id="0">
    <w:p w14:paraId="234E4EA1" w14:textId="77777777" w:rsidR="007D3D1F" w:rsidRDefault="007D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A4553" w14:textId="77777777" w:rsidR="007D3D1F" w:rsidRDefault="007D3D1F">
    <w:pPr>
      <w:pStyle w:val="a3"/>
      <w:spacing w:line="14" w:lineRule="auto"/>
      <w:rPr>
        <w:sz w:val="12"/>
      </w:rPr>
    </w:pPr>
    <w:r>
      <w:rPr>
        <w:noProof/>
        <w:sz w:val="12"/>
        <w:lang w:val="en-US" w:bidi="ar-SA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1FAC2A8C" wp14:editId="2AE8F22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39395"/>
              <wp:effectExtent l="0" t="0" r="0" b="0"/>
              <wp:wrapNone/>
              <wp:docPr id="16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86A226" w14:textId="77777777" w:rsidR="007D3D1F" w:rsidRPr="006C1E52" w:rsidRDefault="007D3D1F" w:rsidP="006C1E5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30" o:spid="_x0000_s1026" type="#_x0000_t202" style="position:absolute;left:0;text-align:left;margin-left:0;margin-top:0;width:9.05pt;height:18.85pt;z-index:2515845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" filled="f" stroked="f">
              <v:textbox style="mso-fit-shape-to-text:t" inset="0,0,0,0">
                <w:txbxContent>
                  <w:p w14:paraId="1686A226" w14:textId="77777777" w:rsidR="007D3D1F" w:rsidRPr="006C1E52" w:rsidRDefault="007D3D1F" w:rsidP="006C1E52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A167A" w14:textId="77777777" w:rsidR="007D3D1F" w:rsidRDefault="007D3D1F">
    <w:pPr>
      <w:pStyle w:val="a3"/>
      <w:spacing w:line="14" w:lineRule="auto"/>
      <w:rPr>
        <w:sz w:val="20"/>
      </w:rPr>
    </w:pPr>
    <w:r>
      <w:rPr>
        <w:noProof/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459DE1CF" wp14:editId="54ECABC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39395"/>
              <wp:effectExtent l="0" t="0" r="0" b="0"/>
              <wp:wrapNone/>
              <wp:docPr id="6" name="Text Box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8BE261" w14:textId="77777777" w:rsidR="007D3D1F" w:rsidRPr="006C1E52" w:rsidRDefault="007D3D1F" w:rsidP="006C1E5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31" o:spid="_x0000_s1027" type="#_x0000_t202" style="position:absolute;left:0;text-align:left;margin-left:0;margin-top:0;width:9.05pt;height:18.85pt;z-index:2515855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" filled="f" stroked="f">
              <v:textbox style="mso-fit-shape-to-text:t" inset="0,0,0,0">
                <w:txbxContent>
                  <w:p w14:paraId="218BE261" w14:textId="77777777" w:rsidR="007D3D1F" w:rsidRPr="006C1E52" w:rsidRDefault="007D3D1F" w:rsidP="006C1E52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84597" w14:textId="77777777" w:rsidR="007D3D1F" w:rsidRDefault="007D3D1F">
      <w:r>
        <w:separator/>
      </w:r>
    </w:p>
  </w:footnote>
  <w:footnote w:type="continuationSeparator" w:id="0">
    <w:p w14:paraId="174B3A8D" w14:textId="77777777" w:rsidR="007D3D1F" w:rsidRDefault="007D3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10"/>
    <w:rsid w:val="00061414"/>
    <w:rsid w:val="001044B6"/>
    <w:rsid w:val="002532F9"/>
    <w:rsid w:val="004B41C7"/>
    <w:rsid w:val="005D2941"/>
    <w:rsid w:val="006A073F"/>
    <w:rsid w:val="006C1E52"/>
    <w:rsid w:val="006E7D9B"/>
    <w:rsid w:val="007D3D1F"/>
    <w:rsid w:val="00876A10"/>
    <w:rsid w:val="00982414"/>
    <w:rsid w:val="009D6A1D"/>
    <w:rsid w:val="00A4127D"/>
    <w:rsid w:val="00B31F4C"/>
    <w:rsid w:val="00C40825"/>
    <w:rsid w:val="00C41EB5"/>
    <w:rsid w:val="00DD7E6D"/>
    <w:rsid w:val="00E20EDB"/>
    <w:rsid w:val="00FC2C71"/>
    <w:rsid w:val="1C716F24"/>
    <w:rsid w:val="25476152"/>
    <w:rsid w:val="36B94B6A"/>
    <w:rsid w:val="6DB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BE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198"/>
      <w:ind w:left="160"/>
      <w:outlineLvl w:val="0"/>
    </w:pPr>
    <w:rPr>
      <w:b/>
      <w:bCs/>
      <w:sz w:val="21"/>
      <w:szCs w:val="21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11"/>
      <w:ind w:left="580" w:hanging="420"/>
    </w:pPr>
    <w:rPr>
      <w:sz w:val="21"/>
      <w:szCs w:val="21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spacing w:before="213"/>
      <w:ind w:left="580" w:hanging="420"/>
    </w:pPr>
  </w:style>
  <w:style w:type="paragraph" w:customStyle="1" w:styleId="TableParagraph">
    <w:name w:val="Table Paragraph"/>
    <w:basedOn w:val="a"/>
    <w:uiPriority w:val="1"/>
    <w:qFormat/>
    <w:pPr>
      <w:spacing w:before="74"/>
      <w:jc w:val="center"/>
    </w:pPr>
  </w:style>
  <w:style w:type="character" w:customStyle="1" w:styleId="a5">
    <w:name w:val="批注框文本字符"/>
    <w:basedOn w:val="a0"/>
    <w:link w:val="a4"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8">
    <w:name w:val="header"/>
    <w:basedOn w:val="a"/>
    <w:link w:val="a9"/>
    <w:rsid w:val="006C1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rsid w:val="006C1E52"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styleId="aa">
    <w:name w:val="page number"/>
    <w:basedOn w:val="a0"/>
    <w:rsid w:val="006C1E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198"/>
      <w:ind w:left="160"/>
      <w:outlineLvl w:val="0"/>
    </w:pPr>
    <w:rPr>
      <w:b/>
      <w:bCs/>
      <w:sz w:val="21"/>
      <w:szCs w:val="21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11"/>
      <w:ind w:left="580" w:hanging="420"/>
    </w:pPr>
    <w:rPr>
      <w:sz w:val="21"/>
      <w:szCs w:val="21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spacing w:before="213"/>
      <w:ind w:left="580" w:hanging="420"/>
    </w:pPr>
  </w:style>
  <w:style w:type="paragraph" w:customStyle="1" w:styleId="TableParagraph">
    <w:name w:val="Table Paragraph"/>
    <w:basedOn w:val="a"/>
    <w:uiPriority w:val="1"/>
    <w:qFormat/>
    <w:pPr>
      <w:spacing w:before="74"/>
      <w:jc w:val="center"/>
    </w:pPr>
  </w:style>
  <w:style w:type="character" w:customStyle="1" w:styleId="a5">
    <w:name w:val="批注框文本字符"/>
    <w:basedOn w:val="a0"/>
    <w:link w:val="a4"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8">
    <w:name w:val="header"/>
    <w:basedOn w:val="a"/>
    <w:link w:val="a9"/>
    <w:rsid w:val="006C1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rsid w:val="006C1E52"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styleId="aa">
    <w:name w:val="page number"/>
    <w:basedOn w:val="a0"/>
    <w:rsid w:val="006C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hyperlink" Target="https://baike.baidu.com/item/%E5%95%86%E5%AD%A6%E9%99%A2/5142850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http://imba.tjufe.edu.cn/" TargetMode="External"/><Relationship Id="rId15" Type="http://schemas.openxmlformats.org/officeDocument/2006/relationships/image" Target="media/image6.jpeg"/><Relationship Id="rId16" Type="http://schemas.openxmlformats.org/officeDocument/2006/relationships/footer" Target="footer1.xml"/><Relationship Id="rId17" Type="http://schemas.openxmlformats.org/officeDocument/2006/relationships/image" Target="media/image7.jpeg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166</Words>
  <Characters>947</Characters>
  <Application>Microsoft Macintosh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Ivy_chu</dc:creator>
  <cp:lastModifiedBy>apple apple</cp:lastModifiedBy>
  <cp:revision>3</cp:revision>
  <dcterms:created xsi:type="dcterms:W3CDTF">2020-02-21T00:33:00Z</dcterms:created>
  <dcterms:modified xsi:type="dcterms:W3CDTF">2020-02-21T00:58:00Z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2020-02-19T00:00:00Z</vt:filetime>
  </property>
  <property fmtid="{D5CDD505-2E9C-101B-9397-08002B2CF9AE}" pid="5" name="KSOProductBuildVer">
    <vt:lpwstr>2052-11.1.0.9440</vt:lpwstr>
  </property>
</Properties>
</file>